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F4637C" w:rsidTr="00F4637C">
        <w:tc>
          <w:tcPr>
            <w:tcW w:w="5211" w:type="dxa"/>
          </w:tcPr>
          <w:p w:rsidR="00F4637C" w:rsidRDefault="00F4637C" w:rsidP="00F4637C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F4637C" w:rsidRDefault="00F4637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F4637C" w:rsidRDefault="00F4637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F4637C" w:rsidRDefault="00F4637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F4637C" w:rsidRDefault="00F4637C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Приказ №  33 от  09.01.2024</w:t>
            </w: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г. </w:t>
            </w:r>
          </w:p>
        </w:tc>
      </w:tr>
    </w:tbl>
    <w:p w:rsidR="00F4637C" w:rsidRDefault="00F4637C">
      <w:pPr>
        <w:pStyle w:val="a6"/>
        <w:framePr w:w="10171" w:wrap="notBeside" w:vAnchor="text" w:hAnchor="text" w:xAlign="center" w:y="1"/>
        <w:shd w:val="clear" w:color="auto" w:fill="auto"/>
      </w:pPr>
    </w:p>
    <w:p w:rsidR="00792DC2" w:rsidRDefault="009E489F">
      <w:pPr>
        <w:pStyle w:val="a6"/>
        <w:framePr w:w="10171" w:wrap="notBeside" w:vAnchor="text" w:hAnchor="text" w:xAlign="center" w:y="1"/>
        <w:shd w:val="clear" w:color="auto" w:fill="auto"/>
      </w:pPr>
      <w:r>
        <w:t>ПЛАН</w:t>
      </w:r>
    </w:p>
    <w:p w:rsidR="00F4637C" w:rsidRDefault="009E489F" w:rsidP="00F4637C">
      <w:pPr>
        <w:pStyle w:val="a6"/>
        <w:framePr w:w="10171" w:wrap="notBeside" w:vAnchor="text" w:hAnchor="text" w:xAlign="center" w:y="1"/>
        <w:shd w:val="clear" w:color="auto" w:fill="auto"/>
      </w:pPr>
      <w:r>
        <w:t>работы комиссии по противодействию коррупции</w:t>
      </w:r>
    </w:p>
    <w:p w:rsidR="00792DC2" w:rsidRDefault="00F4637C" w:rsidP="00F4637C">
      <w:pPr>
        <w:pStyle w:val="a6"/>
        <w:framePr w:w="10171" w:wrap="notBeside" w:vAnchor="text" w:hAnchor="text" w:xAlign="center" w:y="1"/>
        <w:shd w:val="clear" w:color="auto" w:fill="auto"/>
      </w:pPr>
      <w:r>
        <w:t>МДОУ "Детский сад комбинированного вида № 176"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661"/>
        <w:gridCol w:w="1627"/>
        <w:gridCol w:w="1608"/>
        <w:gridCol w:w="1718"/>
      </w:tblGrid>
      <w:tr w:rsidR="00792DC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40"/>
              <w:jc w:val="left"/>
            </w:pPr>
            <w:r>
              <w:rPr>
                <w:rStyle w:val="10pt"/>
              </w:rPr>
              <w:t>№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40"/>
              <w:jc w:val="left"/>
            </w:pPr>
            <w:proofErr w:type="gramStart"/>
            <w:r>
              <w:rPr>
                <w:rStyle w:val="10pt"/>
              </w:rPr>
              <w:t>п</w:t>
            </w:r>
            <w:proofErr w:type="gramEnd"/>
            <w:r>
              <w:rPr>
                <w:rStyle w:val="10pt"/>
              </w:rPr>
              <w:t>/п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10pt"/>
              </w:rPr>
              <w:t>Наименование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0pt"/>
              </w:rPr>
              <w:t>Срок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ind w:left="140"/>
              <w:jc w:val="left"/>
            </w:pPr>
            <w:r>
              <w:rPr>
                <w:rStyle w:val="10pt"/>
              </w:rPr>
              <w:t>реализации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ind w:left="140"/>
              <w:jc w:val="left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Исполнитель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10pt"/>
              </w:rPr>
              <w:t>Примечание</w:t>
            </w: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>Утверждение плана работы Комиссии по п</w:t>
            </w:r>
            <w:r w:rsidR="00F4637C">
              <w:rPr>
                <w:rStyle w:val="10pt"/>
              </w:rPr>
              <w:t>ротиводействию коррупции на 2024</w:t>
            </w:r>
            <w:r>
              <w:rPr>
                <w:rStyle w:val="10pt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10pt"/>
              </w:rPr>
              <w:t>Рассмотрение проекта Плана антик</w:t>
            </w:r>
            <w:r w:rsidR="00F4637C">
              <w:rPr>
                <w:rStyle w:val="10pt"/>
              </w:rPr>
              <w:t>оррупционных мероприятий на 2024</w:t>
            </w:r>
            <w:r>
              <w:rPr>
                <w:rStyle w:val="10pt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>Проведение заседаний Комиссии по противодействию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1 раз в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Члены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Комиссии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 xml:space="preserve">Анализ деятельности учреждения в целях выявления причин и условий, способствующих возникновению и распространению коррупции, созданию </w:t>
            </w:r>
            <w:r>
              <w:rPr>
                <w:rStyle w:val="10pt"/>
              </w:rPr>
              <w:t>административных барьеров, в том числе на основании обращений граждан и информации, распространённой в средствах массовой информации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 w:rsidP="00F4637C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 xml:space="preserve">Анализ результатов мониторинга уровня коррупции в учреждении </w:t>
            </w:r>
            <w:r>
              <w:rPr>
                <w:rStyle w:val="10pt"/>
              </w:rPr>
              <w:t>и разработка предложений по результатам мониторинга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pt"/>
              </w:rPr>
              <w:t>Размещение на официальном сайте учреждения и на стенде материалов по работе Комиссии по противодействию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Постоянно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"/>
              </w:rPr>
              <w:t>Заместитель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"/>
              </w:rPr>
              <w:t>председателя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 w:rsidP="00F4637C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 xml:space="preserve">Информирование членов Комиссии об изменениях в антикоррупционном законодательстве Российской Федерации, </w:t>
            </w:r>
            <w:r w:rsidR="00F4637C">
              <w:rPr>
                <w:rStyle w:val="10pt"/>
              </w:rPr>
              <w:t xml:space="preserve">Саратовской области, </w:t>
            </w:r>
            <w:proofErr w:type="gramStart"/>
            <w:r w:rsidR="00F4637C">
              <w:rPr>
                <w:rStyle w:val="10pt"/>
              </w:rPr>
              <w:t>г</w:t>
            </w:r>
            <w:proofErr w:type="gramEnd"/>
            <w:r w:rsidR="00F4637C">
              <w:rPr>
                <w:rStyle w:val="10pt"/>
              </w:rPr>
              <w:t>. Саратова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Постоянно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 xml:space="preserve">Организация и проведение рабочих </w:t>
            </w:r>
            <w:r>
              <w:rPr>
                <w:rStyle w:val="10pt"/>
              </w:rPr>
              <w:t>семинаров - совещаний с работниками учреждения по вопросам противодействия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2,4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10pt"/>
              </w:rPr>
              <w:t>Рассмотрение результатов работы Комиссии по противодействию коррупции за календарный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C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>Утверждение плана работы Комиссии по противодействию коррупции на следующий календарный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 квартал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Председатель</w:t>
            </w:r>
          </w:p>
          <w:p w:rsidR="00792DC2" w:rsidRDefault="009E489F">
            <w:pPr>
              <w:pStyle w:val="1"/>
              <w:framePr w:w="10171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Секретарь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DC2" w:rsidRDefault="00792DC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2DC2" w:rsidRDefault="00792DC2">
      <w:pPr>
        <w:rPr>
          <w:sz w:val="2"/>
          <w:szCs w:val="2"/>
        </w:rPr>
      </w:pPr>
    </w:p>
    <w:p w:rsidR="00792DC2" w:rsidRDefault="00792DC2">
      <w:pPr>
        <w:rPr>
          <w:sz w:val="2"/>
          <w:szCs w:val="2"/>
        </w:rPr>
      </w:pPr>
    </w:p>
    <w:sectPr w:rsidR="00792DC2" w:rsidSect="00F4637C">
      <w:type w:val="continuous"/>
      <w:pgSz w:w="11909" w:h="16838"/>
      <w:pgMar w:top="709" w:right="864" w:bottom="2085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9F" w:rsidRDefault="009E489F">
      <w:r>
        <w:separator/>
      </w:r>
    </w:p>
  </w:endnote>
  <w:endnote w:type="continuationSeparator" w:id="0">
    <w:p w:rsidR="009E489F" w:rsidRDefault="009E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9F" w:rsidRDefault="009E489F"/>
  </w:footnote>
  <w:footnote w:type="continuationSeparator" w:id="0">
    <w:p w:rsidR="009E489F" w:rsidRDefault="009E48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2"/>
    <w:rsid w:val="00792DC2"/>
    <w:rsid w:val="009E489F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2024-01-26T09:27:00Z</dcterms:created>
  <dcterms:modified xsi:type="dcterms:W3CDTF">2024-01-26T09:31:00Z</dcterms:modified>
</cp:coreProperties>
</file>